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Granola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maple syrup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4 teaspoons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vegetable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cups old fashioned oats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 whole almonds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Preheat oven to 325.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Line baking sheet with parchment paper or silpat.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syrup, sugar, vanilla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in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Fold in oats and almonds.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to baking sheet.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Press firmly into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Bake 40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cool and then break into pieces.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