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Crisp Almond Biscotti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cups flour</w:t>
      </w:r>
      <w:r>
        <w:rPr>
          <w:sz w:val="24"/>
          <w:szCs w:val="24"/>
          <w:rtl w:val="0"/>
        </w:rPr>
        <w:t>        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whole almonds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sugar</w:t>
      </w:r>
      <w:r>
        <w:rPr>
          <w:sz w:val="24"/>
          <w:szCs w:val="24"/>
          <w:rtl w:val="0"/>
        </w:rPr>
        <w:t>            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baking powder</w:t>
      </w:r>
      <w:r>
        <w:rPr>
          <w:sz w:val="24"/>
          <w:szCs w:val="24"/>
          <w:rtl w:val="0"/>
        </w:rPr>
        <w:t>    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almond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flour, sugar, baking powder and salt in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almonds in food processor and pulse into course crumbs.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into flour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eggs and extract.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 mixture to flour.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Turn out on to floured surface and knead 7-8 times.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Divide dough into 3 equal portions and shape each into a 6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log.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rolls 6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apart on baking sheet and pat to 1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thickness.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25 minutes at 375.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 for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each roll crosswise into 12 slices and stand upright on baking 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Bake 14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