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Beef and Bean Burritos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brown rice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cloves garlic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 ounce can black beans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onion, chopped fine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tomato paste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cumin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oregano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chipotle chili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ounces lean ground beef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lime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6 flour tortillas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 ounces mild cheddar cheese, shredded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sour cream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rice, bring broth, rice, garlic and salt to a boil in a saucepan.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Reduce heat to low, cover and simmer 45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heat, let sit, covered, for 20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and store in a tupperware container in the refrigerator.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filling, heat oil in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onion and saute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Stir in tomato paste, cumin, oregano and chili powder.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nl-NL"/>
        </w:rPr>
        <w:t>Cook 1 minute.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ground beef.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until no longer pink.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1/2 cup broth and 1/2 of the can of beans in food processor.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to cooked beef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until liquid is absorbed.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(3 minutes)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remaining beans, lime juice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and store in a tupperware container in the refrigerator.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Reheat the rice and the filling in the microwave.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Line a baking sheet with aluminum foil.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Arrange tortillas on the counter.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Divide rice, beef and bean filling and 1 1/2 cups cheddar cheese among tortillas.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Dollop each with a tablespoon of sour cream.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Fold sides of tortilla in towards the center.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Fold bottom of tortilla over sides and filling.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tightly.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baking 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1 cup cheddar cheese.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Put under broiler for 3-5 minutes until cheese is melted.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